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wmf" ContentType="image/x-wmf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79"/>
        <w:gridCol w:w="5840"/>
        <w:gridCol w:w="1521"/>
      </w:tblGrid>
      <w:tr>
        <w:trPr/>
        <w:tc>
          <w:tcPr>
            <w:tcW w:w="167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200"/>
              <w:rPr/>
            </w:pPr>
            <w:r>
              <w:rPr/>
              <w:drawing>
                <wp:inline distT="0" distB="9525" distL="0" distR="0">
                  <wp:extent cx="1009650" cy="962025"/>
                  <wp:effectExtent l="0" t="0" r="0" b="0"/>
                  <wp:docPr id="1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Verdana" w:cs="Verdana" w:ascii="Verdana" w:hAnsi="Verdana"/>
                <w:b/>
                <w:i/>
              </w:rPr>
              <w:t>ISTITUTO ISTRUZIONE SECONDARIA SUPERIORE</w:t>
            </w:r>
          </w:p>
          <w:p>
            <w:pPr>
              <w:pStyle w:val="Normal"/>
              <w:jc w:val="center"/>
              <w:rPr/>
            </w:pPr>
            <w:r>
              <w:rPr>
                <w:rFonts w:eastAsia="Verdana" w:cs="Verdana" w:ascii="Verdana" w:hAnsi="Verdana"/>
                <w:b/>
                <w:i/>
              </w:rPr>
              <w:t xml:space="preserve"> “</w:t>
            </w:r>
            <w:r>
              <w:rPr>
                <w:rFonts w:eastAsia="Verdana" w:cs="Verdana" w:ascii="Verdana" w:hAnsi="Verdana"/>
                <w:b/>
                <w:i/>
              </w:rPr>
              <w:t>E. GIANNELLI”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jc w:val="center"/>
              <w:rPr/>
            </w:pPr>
            <w:r>
              <w:rPr>
                <w:rFonts w:eastAsia="Noto Sans Symbols" w:cs="Segoe UI Symbol" w:ascii="Segoe UI Symbol" w:hAnsi="Segoe UI Symbol"/>
                <w:b/>
              </w:rPr>
              <w:t>✉</w:t>
            </w: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  <w:b/>
              </w:rPr>
              <w:t>Via Fiume, n. 7  -  73052  PARABITA (LE)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rFonts w:eastAsia="Calibri" w:cs="Calibri" w:ascii="Calibri" w:hAnsi="Calibri"/>
                <w:lang w:val="en-US"/>
              </w:rPr>
              <w:t xml:space="preserve">C.F.   81002570752     </w:t>
            </w:r>
            <w:r>
              <w:rPr>
                <w:rFonts w:eastAsia="Noto Sans Symbols" w:cs="Segoe UI Symbol" w:ascii="Segoe UI Symbol" w:hAnsi="Segoe UI Symbol"/>
                <w:lang w:val="en-US"/>
              </w:rPr>
              <w:t>☎</w:t>
            </w:r>
            <w:r>
              <w:rPr>
                <w:rFonts w:eastAsia="Calibri" w:cs="Calibri" w:ascii="Calibri" w:hAnsi="Calibri"/>
                <w:lang w:val="en-US"/>
              </w:rPr>
              <w:t xml:space="preserve">  0833593021       0833509756</w:t>
            </w:r>
          </w:p>
          <w:p>
            <w:pPr>
              <w:pStyle w:val="Normal"/>
              <w:tabs>
                <w:tab w:val="clear" w:pos="708"/>
                <w:tab w:val="left" w:pos="4005" w:leader="none"/>
              </w:tabs>
              <w:jc w:val="center"/>
              <w:rPr/>
            </w:pPr>
            <w:r>
              <w:rPr>
                <w:rFonts w:eastAsia="Calibri" w:cs="Calibri" w:ascii="Calibri" w:hAnsi="Calibri"/>
                <w:lang w:val="en-US"/>
              </w:rPr>
              <w:t xml:space="preserve">www.iissparabita.it - </w:t>
            </w:r>
            <w:hyperlink r:id="rId3">
              <w:r>
                <w:rPr>
                  <w:rStyle w:val="ListLabel5"/>
                  <w:rFonts w:eastAsia="Calibri" w:cs="Calibri" w:ascii="Calibri" w:hAnsi="Calibri"/>
                  <w:u w:val="single"/>
                  <w:lang w:val="en-US"/>
                </w:rPr>
                <w:t>leis033002@istruzione.it</w:t>
              </w:r>
            </w:hyperlink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200"/>
              <w:rPr/>
            </w:pPr>
            <w:r>
              <w:rPr/>
              <w:drawing>
                <wp:inline distT="0" distB="9525" distL="0" distR="9525">
                  <wp:extent cx="885825" cy="847725"/>
                  <wp:effectExtent l="0" t="0" r="0" b="0"/>
                  <wp:docPr id="2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lang w:eastAsia="it-IT"/>
        </w:rPr>
      </w:pPr>
      <w:r>
        <w:rPr>
          <w:lang w:eastAsia="it-IT"/>
        </w:rPr>
      </w:r>
    </w:p>
    <w:p>
      <w:pPr>
        <w:pStyle w:val="Normal"/>
        <w:rPr>
          <w:lang w:eastAsia="it-IT"/>
        </w:rPr>
      </w:pPr>
      <w:r>
        <w:rPr>
          <w:lang w:eastAsia="it-IT"/>
        </w:rPr>
      </w:r>
    </w:p>
    <w:p>
      <w:pPr>
        <w:pStyle w:val="Normal"/>
        <w:rPr/>
      </w:pPr>
      <w:r>
        <w:rPr/>
        <w:t xml:space="preserve">                   </w:t>
      </w:r>
      <w:r>
        <w:rPr/>
        <mc:AlternateContent>
          <mc:Choice Requires="wps">
            <w:drawing>
              <wp:inline distT="0" distB="0" distL="0" distR="0" wp14:anchorId="3873D613">
                <wp:extent cx="2702560" cy="772160"/>
                <wp:effectExtent l="38100" t="38100" r="99060" b="104775"/>
                <wp:docPr id="3" name="Immagine 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7018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9" stroked="f" style="position:absolute;margin-left:0pt;margin-top:-60.8pt;width:212.7pt;height:60.7pt;mso-position-vertical:top" wp14:anchorId="3873D613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 xml:space="preserve">                 </w:t>
      </w:r>
      <w:r>
        <w:rPr/>
        <mc:AlternateContent>
          <mc:Choice Requires="wps">
            <w:drawing>
              <wp:inline distT="0" distB="0" distL="0" distR="0" wp14:anchorId="13DE17CE">
                <wp:extent cx="779145" cy="1167130"/>
                <wp:effectExtent l="38100" t="38100" r="98425" b="90805"/>
                <wp:docPr id="4" name="Immagine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78680" cy="116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Immagine 5" stroked="f" style="position:absolute;margin-left:0pt;margin-top:-91.9pt;width:61.25pt;height:91.8pt;mso-position-vertical:top" wp14:anchorId="13DE17CE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Web"/>
        <w:spacing w:beforeAutospacing="0" w:before="0" w:afterAutospacing="0" w:after="0"/>
        <w:jc w:val="center"/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b/>
          <w:bCs/>
          <w:color w:val="002060"/>
          <w:kern w:val="2"/>
          <w:sz w:val="32"/>
          <w:szCs w:val="32"/>
        </w:rPr>
        <w:t xml:space="preserve">PROPOSTE DI ATTIVITA’ ED EVENTI  </w:t>
      </w:r>
    </w:p>
    <w:p>
      <w:pPr>
        <w:pStyle w:val="NormalWeb"/>
        <w:spacing w:beforeAutospacing="0" w:before="0" w:afterAutospacing="0" w:after="0"/>
        <w:jc w:val="center"/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b/>
          <w:bCs/>
          <w:color w:val="002060"/>
          <w:kern w:val="2"/>
          <w:sz w:val="32"/>
          <w:szCs w:val="32"/>
        </w:rPr>
        <w:t>ERASMUS + AR.AC.N.E. 2020</w:t>
      </w:r>
    </w:p>
    <w:p>
      <w:pPr>
        <w:pStyle w:val="NormalWeb"/>
        <w:spacing w:beforeAutospacing="0" w:before="0" w:afterAutospacing="0" w:after="0"/>
        <w:jc w:val="both"/>
        <w:rPr>
          <w:rFonts w:ascii="Goudy Old Style" w:hAnsi="Goudy Old Style" w:eastAsia="" w:cs="" w:cstheme="minorBidi" w:eastAsiaTheme="minorEastAsia"/>
          <w:color w:val="000000" w:themeColor="text1"/>
          <w:kern w:val="2"/>
          <w:sz w:val="32"/>
          <w:szCs w:val="32"/>
        </w:rPr>
      </w:pPr>
      <w:r>
        <w:rPr>
          <w:rFonts w:eastAsia="" w:cs="" w:cstheme="minorBidi" w:eastAsiaTheme="minorEastAsia" w:ascii="Goudy Old Style" w:hAnsi="Goudy Old Style"/>
          <w:color w:val="000000" w:themeColor="text1"/>
          <w:kern w:val="2"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both"/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 xml:space="preserve">Le attività previste dal nostro Istituto, a conclusione del progetto, avranno come tema generale l'ARTE e la CULTURA nel Salento, un territorio ricco di testimonianze che vanno dalla preistoria al mondo moderno. </w:t>
      </w:r>
    </w:p>
    <w:p>
      <w:pPr>
        <w:pStyle w:val="NormalWeb"/>
        <w:spacing w:beforeAutospacing="0" w:before="0" w:afterAutospacing="0" w:after="0"/>
        <w:jc w:val="both"/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 xml:space="preserve">I contenuti proposti riguarderanno: </w:t>
      </w:r>
    </w:p>
    <w:p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b/>
          <w:bCs/>
          <w:color w:val="1F3864" w:themeColor="accent5" w:themeShade="80"/>
          <w:kern w:val="2"/>
          <w:sz w:val="32"/>
          <w:szCs w:val="32"/>
        </w:rPr>
        <w:t xml:space="preserve">Visite guidate </w:t>
      </w:r>
      <w:r>
        <w:rPr>
          <w:rFonts w:eastAsia="" w:cs="" w:ascii="Goudy Old Style" w:hAnsi="Goudy Old Style" w:cstheme="minorBidi" w:eastAsiaTheme="minorEastAsia"/>
          <w:b/>
          <w:bCs/>
          <w:color w:val="000000" w:themeColor="text1"/>
          <w:kern w:val="2"/>
          <w:sz w:val="32"/>
          <w:szCs w:val="32"/>
        </w:rPr>
        <w:t>(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 xml:space="preserve">vestigia messapiche - Alezio e Ugento - insediamenti basiliani; Chiesa di Casaranello; guglia di Raimondello Del Balzo Orsini; chiesa della Madonna della Lizza; Basilica di Santa Caterina d'Alessandria; Otranto; torri costiere e fortificazioni; Lecce barocca; ville ottocentesche di Santa Maria di Leuca). </w:t>
      </w:r>
    </w:p>
    <w:p>
      <w:pPr>
        <w:pStyle w:val="NormalWeb"/>
        <w:spacing w:beforeAutospacing="0" w:before="0" w:afterAutospacing="0" w:after="0"/>
        <w:jc w:val="both"/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>I temi artistici permetteranno di avvicinarsi ai diversi periodi storici attraverso testimonianze della società del tempo, evidenziando le relazioni e le diverse influenze con i tanti popoli che hanno visto nella Terra d'Otranto, il porto sicuro, la terra della conquista, il trampolino verso l'Oriente.</w:t>
      </w:r>
    </w:p>
    <w:p>
      <w:pPr>
        <w:pStyle w:val="Normal"/>
        <w:jc w:val="center"/>
        <w:rPr>
          <w:rFonts w:ascii="Goudy Old Style" w:hAnsi="Goudy Old Style"/>
          <w:b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</w:r>
    </w:p>
    <w:p>
      <w:pPr>
        <w:pStyle w:val="Normal"/>
        <w:suppressAutoHyphens w:val="false"/>
        <w:jc w:val="both"/>
        <w:rPr>
          <w:sz w:val="32"/>
          <w:szCs w:val="32"/>
          <w:lang w:eastAsia="it-IT"/>
        </w:rPr>
      </w:pPr>
      <w:r>
        <w:rPr>
          <w:rFonts w:eastAsia="" w:cs="" w:ascii="Goudy Old Style" w:hAnsi="Goudy Old Style" w:cstheme="minorBidi" w:eastAsiaTheme="minorEastAsia"/>
          <w:b/>
          <w:bCs/>
          <w:color w:val="1F3864" w:themeColor="accent5" w:themeShade="80"/>
          <w:kern w:val="2"/>
          <w:sz w:val="32"/>
          <w:szCs w:val="32"/>
          <w:lang w:eastAsia="it-IT"/>
        </w:rPr>
        <w:t xml:space="preserve">2. Laboratori: 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>progettazione e realizzazione nei laboratori della scuola di  manufatti e opere rilette alla luce della sensibilità dei millenni.</w:t>
      </w:r>
    </w:p>
    <w:p>
      <w:pPr>
        <w:pStyle w:val="Normal"/>
        <w:suppressAutoHyphens w:val="false"/>
        <w:jc w:val="both"/>
        <w:rPr>
          <w:sz w:val="32"/>
          <w:szCs w:val="32"/>
          <w:lang w:eastAsia="it-IT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>Inoltre, si propone la progettazione, nelle scuole di appartenenza, di una decorazione per un  pallone artistico di tipo aerostatico, sul tema “</w:t>
      </w:r>
      <w:r>
        <w:rPr>
          <w:rFonts w:eastAsia="" w:cs="" w:ascii="Goudy Old Style" w:hAnsi="Goudy Old Style" w:cstheme="minorBidi" w:eastAsiaTheme="minorEastAsia"/>
          <w:b/>
          <w:color w:val="000000" w:themeColor="text1"/>
          <w:kern w:val="2"/>
          <w:sz w:val="32"/>
          <w:szCs w:val="32"/>
          <w:lang w:eastAsia="it-IT"/>
        </w:rPr>
        <w:t>ARTE DEI POPOLI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 xml:space="preserve">, che gli alunni delle scuole partner realizzeranno nei nostri laboratori durante la mobilità in Italia. </w:t>
      </w:r>
    </w:p>
    <w:p>
      <w:pPr>
        <w:pStyle w:val="Normal"/>
        <w:suppressAutoHyphens w:val="false"/>
        <w:jc w:val="both"/>
        <w:rPr>
          <w:sz w:val="32"/>
          <w:szCs w:val="32"/>
          <w:lang w:eastAsia="it-IT"/>
        </w:rPr>
      </w:pPr>
      <w:r>
        <w:rPr>
          <w:rFonts w:eastAsia="" w:cs="" w:ascii="Goudy Old Style" w:hAnsi="Goudy Old Style" w:cstheme="minorBidi" w:eastAsiaTheme="minorEastAsia"/>
          <w:b/>
          <w:bCs/>
          <w:color w:val="1F3864" w:themeColor="accent5" w:themeShade="80"/>
          <w:kern w:val="2"/>
          <w:sz w:val="32"/>
          <w:szCs w:val="32"/>
          <w:lang w:eastAsia="it-IT"/>
        </w:rPr>
        <w:t xml:space="preserve">3. Mostre: 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>saranno allestite nei locali della scuola le seguenti esposizioni :</w:t>
      </w:r>
    </w:p>
    <w:p>
      <w:pPr>
        <w:pStyle w:val="Normal"/>
        <w:suppressAutoHyphens w:val="false"/>
        <w:jc w:val="both"/>
        <w:rPr/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 xml:space="preserve">- Galleria di tutte le opere realizzate durante le mobilità Erasmus Aracne dei cinque paesi partner 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>( si richiede materiale fotografico e video delle opere).</w:t>
      </w:r>
    </w:p>
    <w:p>
      <w:pPr>
        <w:pStyle w:val="Normal"/>
        <w:suppressAutoHyphens w:val="false"/>
        <w:jc w:val="both"/>
        <w:rPr>
          <w:rFonts w:ascii="Goudy Old Style" w:hAnsi="Goudy Old Style" w:eastAsia="" w:cs="" w:cstheme="minorBidi" w:eastAsiaTheme="minorEastAsia"/>
          <w:color w:val="000000" w:themeColor="text1"/>
          <w:kern w:val="2"/>
          <w:sz w:val="32"/>
          <w:szCs w:val="32"/>
          <w:lang w:eastAsia="it-IT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  <w:lang w:eastAsia="it-IT"/>
        </w:rPr>
        <w:t>- Galleria delle opere più significative prodotte dall’Istutito Giannelli nel corso dei sessant’anni di attività. (La progettazione e la realizzazione è parte della Programmazione pluridisciplinare per compiti di realtà dell’a.S. 2019-2020 del nostro istituto).</w:t>
      </w:r>
    </w:p>
    <w:p>
      <w:pPr>
        <w:pStyle w:val="Normal"/>
        <w:suppressAutoHyphens w:val="false"/>
        <w:jc w:val="both"/>
        <w:rPr>
          <w:sz w:val="32"/>
          <w:szCs w:val="32"/>
          <w:lang w:eastAsia="it-IT"/>
        </w:rPr>
      </w:pPr>
      <w:r>
        <w:rPr>
          <w:sz w:val="32"/>
          <w:szCs w:val="32"/>
          <w:lang w:eastAsia="it-IT"/>
        </w:rPr>
      </w:r>
    </w:p>
    <w:p>
      <w:pPr>
        <w:pStyle w:val="ListParagraph"/>
        <w:numPr>
          <w:ilvl w:val="0"/>
          <w:numId w:val="1"/>
        </w:numPr>
        <w:rPr>
          <w:rFonts w:ascii="Goudy Old Style" w:hAnsi="Goudy Old Style" w:eastAsia="" w:cs="" w:cstheme="minorBidi" w:eastAsiaTheme="minorEastAsia"/>
          <w:b/>
          <w:b/>
          <w:bCs/>
          <w:color w:val="002060"/>
          <w:kern w:val="2"/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b/>
          <w:bCs/>
          <w:color w:val="002060"/>
          <w:kern w:val="2"/>
          <w:sz w:val="32"/>
          <w:szCs w:val="32"/>
        </w:rPr>
        <w:t>Eventi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>Visita mostra: docenti e alunni saranno impegnati a ricevere e a guidare i visitatori nelle esposizioni allestite nei locali della scuola;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>“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>ARTE DEI POPOLI” ritrovo in una ampia area del territorio (da decidere) per il lancio dei palloni aerostatici delle scuole partner e di quello realizzato dalla nostra scuola in omaggio alle delegazioni. L’evento prevede anche performance musicali e coreutiche.</w:t>
      </w:r>
    </w:p>
    <w:p>
      <w:pPr>
        <w:pStyle w:val="ListParagraph"/>
        <w:numPr>
          <w:ilvl w:val="0"/>
          <w:numId w:val="2"/>
        </w:numPr>
        <w:rPr>
          <w:rFonts w:ascii="Goudy Old Style" w:hAnsi="Goudy Old Style"/>
          <w:b/>
          <w:b/>
          <w:sz w:val="32"/>
          <w:szCs w:val="32"/>
        </w:rPr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 xml:space="preserve">«NOTTE AUREA» evento da realizzare nelle piazze e strade della città di Parabita ( o nei locali del nostro Istituto) con l’allestimento di stand rappresentativi della cultura e dell’arte dei paesi partner. 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>“</w:t>
      </w:r>
      <w:r>
        <w:rPr>
          <w:rFonts w:eastAsia="" w:cs="" w:ascii="Goudy Old Style" w:hAnsi="Goudy Old Style" w:cstheme="minorBidi" w:eastAsiaTheme="minorEastAsia"/>
          <w:color w:val="000000" w:themeColor="text1"/>
          <w:kern w:val="2"/>
          <w:sz w:val="32"/>
          <w:szCs w:val="32"/>
        </w:rPr>
        <w:t xml:space="preserve">ROMEO E GIULIETTA” musical </w:t>
      </w:r>
      <w:r>
        <w:rPr/>
        <w:t>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oudy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Segoe UI Symbol">
    <w:charset w:val="00"/>
    <w:family w:val="roman"/>
    <w:pitch w:val="variable"/>
  </w:font>
  <w:font w:name="Goudy Old Style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3"/>
      <w:numFmt w:val="bullet"/>
      <w:lvlText w:val="-"/>
      <w:lvlJc w:val="left"/>
      <w:pPr>
        <w:ind w:left="1080" w:hanging="360"/>
      </w:pPr>
      <w:rPr>
        <w:rFonts w:ascii="Goudy Old Style" w:hAnsi="Goudy Old Style" w:cs="Goudy Old Style" w:hint="default"/>
        <w:sz w:val="32"/>
        <w:b/>
        <w:rFonts w:cs="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24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Goudy Old Style" w:hAnsi="Goudy Old Style" w:eastAsia="" w:cs=""/>
      <w:b/>
      <w:color w:val="000000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libri" w:hAnsi="Calibri" w:eastAsia="Calibri" w:cs="Calibri"/>
      <w:u w:val="single"/>
      <w:lang w:val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1244d"/>
    <w:pPr>
      <w:suppressAutoHyphens w:val="false"/>
      <w:spacing w:beforeAutospacing="1" w:afterAutospacing="1"/>
    </w:pPr>
    <w:rPr>
      <w:lang w:eastAsia="it-IT"/>
    </w:rPr>
  </w:style>
  <w:style w:type="paragraph" w:styleId="ListParagraph">
    <w:name w:val="List Paragraph"/>
    <w:basedOn w:val="Normal"/>
    <w:uiPriority w:val="34"/>
    <w:qFormat/>
    <w:rsid w:val="0011244d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eis033002@istruzione.it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LibreOffice/6.2.3.2$Windows_X86_64 LibreOffice_project/aecc05fe267cc68dde00352a451aa867b3b546ac</Application>
  <Pages>2</Pages>
  <Words>390</Words>
  <Characters>2290</Characters>
  <CharactersWithSpaces>2715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2020-02-26T06:46:00Z</dcterms:created>
  <dc:creator>Carmelina Duma</dc:creator>
  <dc:description/>
  <dc:language>it-IT</dc:language>
  <cp:lastModifiedBy/>
  <dcterms:modified xsi:type="dcterms:W3CDTF">2020-02-26T08:29:36Z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